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  <w:u w:val="single"/>
        </w:rPr>
        <w:t>Príloha č. 3 výzvy - Minimálne zmluvné podmienky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Rámcová zmluva č. ..................................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na poistenie majetku a poistenie všeobecnej zodpovednosti za škodu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uzatvorená v súlade s podľa § 788 a nasledujúcich zákona 40/1964 Zb. Občianskeho zákonníka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neskorších predpisov, v súlade s ustanoveniami zákona SNR č. 369/1990 Zb. o obecnom zriadení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 xml:space="preserve">zákona č. </w:t>
      </w:r>
      <w:r>
        <w:rPr>
          <w:rFonts w:ascii="Times New Roman" w:hAnsi="Times New Roman" w:cs="Times New Roman"/>
          <w:sz w:val="24"/>
          <w:szCs w:val="24"/>
        </w:rPr>
        <w:t>343/2015</w:t>
      </w:r>
      <w:r w:rsidRPr="00B85288">
        <w:rPr>
          <w:rFonts w:ascii="Times New Roman" w:hAnsi="Times New Roman" w:cs="Times New Roman"/>
          <w:sz w:val="24"/>
          <w:szCs w:val="24"/>
        </w:rPr>
        <w:t xml:space="preserve"> Z. z. o verejnom obstarávaní a o zmene a doplnení niektorých zákonov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neskorších predpisov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(ďalej „poistná zmluva„)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Zmluvné strany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F361B">
        <w:rPr>
          <w:rFonts w:ascii="Times New Roman" w:hAnsi="Times New Roman" w:cs="Times New Roman"/>
        </w:rPr>
        <w:t xml:space="preserve">oistený: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Mesto Bojnice</w:t>
      </w:r>
      <w:r w:rsidRPr="004F361B">
        <w:rPr>
          <w:rFonts w:ascii="Times New Roman" w:hAnsi="Times New Roman" w:cs="Times New Roman"/>
        </w:rPr>
        <w:t xml:space="preserve"> 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Sídlo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>Sládkovičova 1, 972 01 Bojnice</w:t>
      </w:r>
    </w:p>
    <w:p w:rsidR="00B85288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Štatutárny orgán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PhDr. František </w:t>
      </w:r>
      <w:proofErr w:type="spellStart"/>
      <w:r w:rsidRPr="004F361B">
        <w:rPr>
          <w:rFonts w:ascii="Times New Roman" w:hAnsi="Times New Roman" w:cs="Times New Roman"/>
        </w:rPr>
        <w:t>Tám</w:t>
      </w:r>
      <w:proofErr w:type="spellEnd"/>
      <w:r w:rsidRPr="004F361B">
        <w:rPr>
          <w:rFonts w:ascii="Times New Roman" w:hAnsi="Times New Roman" w:cs="Times New Roman"/>
        </w:rPr>
        <w:t>, primátor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IČO : </w:t>
      </w:r>
      <w:r>
        <w:rPr>
          <w:rFonts w:ascii="Times New Roman" w:hAnsi="Times New Roman" w:cs="Times New Roman"/>
        </w:rPr>
        <w:tab/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DIČ : </w:t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 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Bankové spojenie : </w:t>
      </w:r>
    </w:p>
    <w:p w:rsidR="00B85288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Číslo účtu (IBAN) : 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Poisťovateľ: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Obchodné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meno: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Ulica, číslo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PSČ,: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Zastúpený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IČO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DIČ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Zapísaný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Reg. č.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Ev. č.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Bankové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spojenie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IBAN: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ďalej len „poisťovateľ“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Preambula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Táto poistná zmluva na poistenie majetku a poistenie všeobecnej zodpovednosti za škodu sa uzatvára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ako výsledok verejného obstarávania v zmysle  zákona č</w:t>
      </w:r>
      <w:r>
        <w:rPr>
          <w:rFonts w:ascii="Times New Roman" w:hAnsi="Times New Roman" w:cs="Times New Roman"/>
          <w:sz w:val="24"/>
          <w:szCs w:val="24"/>
        </w:rPr>
        <w:t>. 343/2015</w:t>
      </w:r>
      <w:r w:rsidRPr="00B85288">
        <w:rPr>
          <w:rFonts w:ascii="Times New Roman" w:hAnsi="Times New Roman" w:cs="Times New Roman"/>
          <w:sz w:val="24"/>
          <w:szCs w:val="24"/>
        </w:rPr>
        <w:t xml:space="preserve"> Z. z. o verejnom obstarávaní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zmene a doplnení niektorých zákonov v znení neskorších predpisov. Poi</w:t>
      </w:r>
      <w:r>
        <w:rPr>
          <w:rFonts w:ascii="Times New Roman" w:hAnsi="Times New Roman" w:cs="Times New Roman"/>
          <w:sz w:val="24"/>
          <w:szCs w:val="24"/>
        </w:rPr>
        <w:t xml:space="preserve">stený na obstaranie predmetu </w:t>
      </w:r>
      <w:r w:rsidRPr="00B85288">
        <w:rPr>
          <w:rFonts w:ascii="Times New Roman" w:hAnsi="Times New Roman" w:cs="Times New Roman"/>
          <w:sz w:val="24"/>
          <w:szCs w:val="24"/>
        </w:rPr>
        <w:t>poistnej zmluvy použil</w:t>
      </w:r>
      <w:r>
        <w:rPr>
          <w:rFonts w:ascii="Times New Roman" w:hAnsi="Times New Roman" w:cs="Times New Roman"/>
          <w:sz w:val="24"/>
          <w:szCs w:val="24"/>
        </w:rPr>
        <w:t xml:space="preserve"> postup verejného obstarávania : </w:t>
      </w:r>
      <w:r w:rsidRPr="00B85288">
        <w:rPr>
          <w:rFonts w:ascii="Times New Roman" w:hAnsi="Times New Roman" w:cs="Times New Roman"/>
          <w:sz w:val="24"/>
          <w:szCs w:val="24"/>
        </w:rPr>
        <w:t xml:space="preserve">zákazky </w:t>
      </w:r>
      <w:r>
        <w:rPr>
          <w:rFonts w:ascii="Times New Roman" w:hAnsi="Times New Roman" w:cs="Times New Roman"/>
          <w:sz w:val="24"/>
          <w:szCs w:val="24"/>
        </w:rPr>
        <w:t xml:space="preserve">s nízkou hodnotou </w:t>
      </w:r>
      <w:r w:rsidRPr="00B85288">
        <w:rPr>
          <w:rFonts w:ascii="Times New Roman" w:hAnsi="Times New Roman" w:cs="Times New Roman"/>
          <w:sz w:val="24"/>
          <w:szCs w:val="24"/>
        </w:rPr>
        <w:t>„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Poistenie majetku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a poistenie všeobecnej zodpovednosti</w:t>
      </w:r>
      <w:r w:rsidRPr="00B85288">
        <w:rPr>
          <w:rFonts w:ascii="Times New Roman" w:hAnsi="Times New Roman" w:cs="Times New Roman"/>
          <w:sz w:val="24"/>
          <w:szCs w:val="24"/>
        </w:rPr>
        <w:t>“, ktorého úspešným uchádzačom sa stal poisťovateľ.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I.</w:t>
      </w: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Predmet zmluvy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Požadovaný minimálny rozsah poistenia pre poistenie majetku: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1.1 Komplexné živelné riziko – škody spôsobené</w:t>
      </w:r>
      <w:r w:rsidRPr="00B85288">
        <w:rPr>
          <w:rFonts w:ascii="Times New Roman" w:hAnsi="Times New Roman" w:cs="Times New Roman"/>
          <w:sz w:val="24"/>
          <w:szCs w:val="24"/>
        </w:rPr>
        <w:t>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požiarom,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výbuchom,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priamym úderom blesku,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nárazom alebo zrútením posádkou obsadeného letiaceho telesa, jeho časti alebo jeho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nákladu,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víchricou – min. 72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 km/h,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povodňou alebo záplavou,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g) ľadovcom,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h) náhlym zosúvaním pôdy, zrútením skál alebo zemín, pokiaľ k nim nedošlo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súvislosti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 priemyselnou alebo stavebnou činnosťou,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ch) zosúvaním alebo zrútením lavín,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i) pádom stromov, stožiarov a iných predmetov, ak nie sú súčasťou poškodenej poistenej veci,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j) zemetrasením,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k) vodou unikajúcou z prívodného alebo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odvádzacieho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potrubia vodovodných zariadení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 vodovodných zariadení vrátane poplatkov / vodné, stočné/ za vodu, ktorá unikla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 vodovodného potrubia z akejkoľvek príčiny,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l) kvapalinou alebo parou unikajúcou z ústredného, etážového alebo diaľkového kúrenia,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m) hasiacim médiom samovoľne unikajúcim zo stabilného hasiaceho zariadenia,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n) kvapalinou unikajúcou zo solárnych systémov alebo klimatizačných zariadení,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o) chladiarenským médiom unikajúcim z chladiarenských zariadení a rozvodov,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p) hasením, strhnutím alebo evakuáciou v dôsledku živelnej udalosti,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q) ľadovcom, snehom alebo nečistotami vnikajúcimi otvormi, ktoré vznikli v dôsledku živelnej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udalosti, a ak k vniknutiu došlo do 72 hodín po skončení živelnej udalosti,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r) atmosférickými zrážkami,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s) nepriamym úderom blesku,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t) dymom vznikajúcim pri požiari,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u) zvýšením hladiny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podpovrchovej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vody, ktoré bolo spôsobené povodňou alebo katastrofickým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lejakom,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v) krádež poistených hnuteľných vecí , ku ktorej došlo v priamej súvislosti s vyššie uvedenými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náhodnými udalosťami,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w) ľadochodmi,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x) prívalom bahna,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y) spätným vystúpením vody, ak bolo spôsobené atmosférickým zrážkami alebo katastrofickým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lejakom, záplavou následkom búrkového prívalu,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z) ťarchou snehu a námrazy,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) nárazom dopravného prostriedku, nárazovou vlnou.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1.2 Poistenie pre prípad odcudzenia veci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1.2.1 Poistenie pre prípad krádeže, poškodenia alebo zničenia, pričom páchateľ sa zmocnil</w:t>
      </w:r>
      <w:r w:rsidR="00144B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poistenej veci nasledujúcim spôsobom: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do miesta poistenia sa dostal tak, že ho otvoril nástrojom, ktorý nie je určený na jeho riadne otvorenie, do miesta poistenia sa dostal iným preukázateľne násilným spôsobom,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B85288" w:rsidRPr="00B85288">
        <w:rPr>
          <w:rFonts w:ascii="Times New Roman" w:hAnsi="Times New Roman" w:cs="Times New Roman"/>
          <w:sz w:val="24"/>
          <w:szCs w:val="24"/>
        </w:rPr>
        <w:t>) v mieste sa skryl, po jeho zamknutí sa veci zmocnil a pri jeho opustení zanechal po sebe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stopy, ktoré môžu byť použité ako dôkazný prostriedok miesto poistenia otvoril originálnym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kľúčom alebo legálne zhotoveným duplikátom, ktorého sa zmocnil krádežou vlámaním alebo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lúpežným prepadnutím,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85288" w:rsidRPr="00B85288">
        <w:rPr>
          <w:rFonts w:ascii="Times New Roman" w:hAnsi="Times New Roman" w:cs="Times New Roman"/>
          <w:sz w:val="24"/>
          <w:szCs w:val="24"/>
        </w:rPr>
        <w:t>) do schránky, ktorej obsah je poistený sa dostal alebo ju otvoril nástrojom, ktorý nie je určený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na jej riadne otvorenie,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85288" w:rsidRPr="00B85288">
        <w:rPr>
          <w:rFonts w:ascii="Times New Roman" w:hAnsi="Times New Roman" w:cs="Times New Roman"/>
          <w:sz w:val="24"/>
          <w:szCs w:val="24"/>
        </w:rPr>
        <w:t>) krádežou, pri ktorej páchateľ preukázateľne prekonal prekážku alebo opatrenie chrániace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poistenú vec pred krádežou,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85288" w:rsidRPr="00B85288">
        <w:rPr>
          <w:rFonts w:ascii="Times New Roman" w:hAnsi="Times New Roman" w:cs="Times New Roman"/>
          <w:sz w:val="24"/>
          <w:szCs w:val="24"/>
        </w:rPr>
        <w:t>) krádežou, pri ktorej boli poistené veci poistenému alebo jeho pracovníkovi zobrané, pretože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jeho odpor bol vylúčený v dôsledku telesného stavu po nehode alebo v dôsledku inej príčiny,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 ktorú nemôže byť zodpovedný,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85288" w:rsidRPr="00B85288">
        <w:rPr>
          <w:rFonts w:ascii="Times New Roman" w:hAnsi="Times New Roman" w:cs="Times New Roman"/>
          <w:sz w:val="24"/>
          <w:szCs w:val="24"/>
        </w:rPr>
        <w:t>) lúpežou - zmocnením sa poistenej veci tak, že páchateľ použil proti poistenému, jeho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pracovníkovi alebo inej osobe násilie alebo hrozbu násilia.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BCD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1.3 Poistenie strojov a zariadení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Poistenie pre prípad poškodenia alebo zničenia strojov a strojových zariadení vrátane elektroniky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akoukoľvek poistnou udalosťou, okrem výluk z poistenia, ktorá nastane nečakane a náhle 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obmedzuje alebo vylučuje funkčnosť poisteného stroja.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Právo na plnenie vznikne, ak poistná udalosť bola spôsobená napr.: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chybou konštrukcie, chybou materiálu alebo výrobnou chybou (pokiaľ sa na ňu nevzťahuje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záruka výrobcu), konštrukčná chyba sa posudzuje podľa stavu techniky v období konštruovania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stroja, vady materiálu a zhotovenia podľa stavu v období výroby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chybou obsluhy, nešikovnosťou, nedbalosťou alebo úmyselným konaním,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pretlakom pary, plynu, kvapalinou alebo podtlakom,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nedostatkom vody v kotloch, parných generátoroch,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e) pádom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roztrhnutie v dôsledku odstredivej sily,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g) skrat el. prúdom a iným pôsobením el. prúdu /prepätie, indukčné účinky blesku/,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h) zlyhaním meracej, regulačnej alebo zabezpečovacej techniky,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i) vniknutie cudzieho predmetu.</w:t>
      </w:r>
    </w:p>
    <w:p w:rsidR="00144BCD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1.4 Poistenie elektroniky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Poistením elektroniky je kryté akékoľvek náhle a nepredvídané poškodenie alebo zničenie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elektronických zariadení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Právo na plnenie vznikne, ak poistná udalosť bola spôsobená napr. 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chybou konštrukcie, chybou materiálu alebo výrobnou chybou / pokiaľ sa na ňu nevzťahuje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záruka výrobcu/,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pádom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skratom, prepätím, indukciou účinkom blesku, vadou izolácie,</w:t>
      </w:r>
    </w:p>
    <w:p w:rsid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chybou obsluhy, neopatrnosťou, nešikovnosťou, nedbalosťou,</w:t>
      </w:r>
    </w:p>
    <w:p w:rsidR="00A26269" w:rsidRPr="00B85288" w:rsidRDefault="00A26269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vniknutie cudzieho predmetu</w:t>
      </w:r>
    </w:p>
    <w:p w:rsid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zlyhanie meracej, regulačnej alebo zabezpečovacej techniky.</w:t>
      </w:r>
    </w:p>
    <w:p w:rsidR="00A26269" w:rsidRPr="00B85288" w:rsidRDefault="00A26269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BCD" w:rsidRPr="00B85288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1.5 Poistenie pre prípad poškodenia alebo zničenia skla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Poistenie sa vzťahuje na poškodenie alebo zničenie poistenej veci – sklo, sklenené výplne,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sklenené steny, fólie na sklách, sklo so špeciálnou povrchovou úpravou / nápisy, maľby,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gravírovanie, iná výzdoba na skle/, svetelné a neónové nápisy a reklamy – akoukoľvek náhodnou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udalosťou okrem nasledovných prípadov: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1.5.1 Poistenie sa nevzťahuje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na poškodenie a chyby ktoré vznikli pred dobou uzatvorenia poistnej zmluvy, na škody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vzniknuté pri doprave poistených vecí, pri montáži a demontáži poistených vecí, na škody,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ktoré vznikli v súvislosti s vykonávaním stavebných prác v mieste poistenia.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1.5.2 Poistné hodnoty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Poistnou hodnotou je hodnota nového skla rovnakého prevedenia, vrátane nalepených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neodnímateľných snímačov zabezpečovacieho zariadenia, nalepených fólií, nápisov, malieb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alebo inej výzdoby, ak sú súčasťou poisteného skla (poistenie na novú hodnotu).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1.5.3 Poistenie sa dojednáva na l. riziko.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Pod pojmom „poistenie na 1. riziko“ sa rozumie „poistenie na 1. riziko s automatickým obnovením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poistnej sumy“ – ak v priebehu poisteného obdobia v prípade na prvé riziko nastala poistná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udalosť a poistenému vzniklo právo na poistné plnenie, poisťovňa automaticky obnoví poistnú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sumu na zvyšok poistného obdobia. Obnovenie poistnej sumy poisťovňa urobí stanovením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doplatku poistného od termínu vzniku poistnej udalosti do konca poistného obdobia za vyčerpanú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 xml:space="preserve">časť poistnej sumy zodpovedajúcu poistnému plneniu vrátane spoluúčasti. Dojednaná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poistnásuma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je v priebehu poistného obdobia vždy v pôvodnej výške.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1.5.4 Poisťovňa nebude uplatňovať princíp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podpoistenia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1.5.5 Tabuľka na vyhodnotenie ponuky uchádzača - tabuľka č. 1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(Prehľad poistných súm) Spoluúčasť: pevne stanovená v Tabuľke na vyhodnotenie ponuky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uchádzača - tabuľka č. 1</w:t>
      </w:r>
    </w:p>
    <w:p w:rsid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1.6 Poistenie zodpovednosti za škodu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 Požadovaný rozsah limitov odškodnenia z poistenia zodpovednosti za škodu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právnických osôb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poistený: Mesto </w:t>
      </w:r>
      <w:r w:rsidR="00144BCD">
        <w:rPr>
          <w:rFonts w:ascii="Times New Roman" w:hAnsi="Times New Roman" w:cs="Times New Roman"/>
          <w:sz w:val="24"/>
          <w:szCs w:val="24"/>
        </w:rPr>
        <w:t xml:space="preserve">Bojnice, </w:t>
      </w:r>
      <w:r w:rsidR="00144BCD" w:rsidRPr="00144BCD">
        <w:rPr>
          <w:rFonts w:ascii="Times New Roman" w:hAnsi="Times New Roman" w:cs="Times New Roman"/>
          <w:sz w:val="24"/>
          <w:szCs w:val="24"/>
        </w:rPr>
        <w:t>Sládkovičova 1, 972 01 Bojnice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Limit odškodnenia pre jednu a všetky poistné udalosti ktoré nastanú v priebehu poistného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obdobia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1.2 Z poistenia zodpovednosti za škodu má poistený právo, aby poistiteľ za neho nahradil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poškodeným uplatnené a preukázané nároky na náhradu škody, ktorá vznikla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poškodenému na zdraví a usmrtením a/alebo poškodením, zničením alebo stratou veci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ako aj inú majetkovú ujmu (ušlý zisk) vyplývajúcu zo vzniknutej škody, ak poistený za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takúto škodu zodpovedá podľa príslušných právnych predpisov.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1.3 Poistenie zodpovednosti za škodu právnických osôb sa vzťahuje na také škody, pre ktoré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bolo v dobe trvania poistenia poistenému prvýkrát doručené písomné uplatnenie nároku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poškodeného na náhradu škody (poistný princíp "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claims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") a škoda vznikla najneskôr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3 roky pred dňom platnosti a účinnosti poistnej zmluvy.</w:t>
      </w:r>
    </w:p>
    <w:p w:rsid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2. Predmet poistenia: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2.1 činnosti v súlade so zákonom číslo 369/1990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 o obecnom zriadení v znení neskorších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predpisov a všetky činnosti vyplývajúce poistenému z platných právnych predpisov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 rozhodnutí štátnych orgánov,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</w:t>
      </w:r>
      <w:r w:rsidR="00085046">
        <w:rPr>
          <w:rFonts w:ascii="Times New Roman" w:hAnsi="Times New Roman" w:cs="Times New Roman"/>
          <w:sz w:val="24"/>
          <w:szCs w:val="24"/>
        </w:rPr>
        <w:t>2</w:t>
      </w:r>
      <w:r w:rsidRPr="00B85288">
        <w:rPr>
          <w:rFonts w:ascii="Times New Roman" w:hAnsi="Times New Roman" w:cs="Times New Roman"/>
          <w:sz w:val="24"/>
          <w:szCs w:val="24"/>
        </w:rPr>
        <w:t xml:space="preserve"> Poistenie sa ďalej vzťahuje aj na zodpovednosť za škody: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j) vzniknuté na veciach (hnuteľných a nehnuteľných), ktoré si poistený alebo za neho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konajúce osoby požičali, prenajali alebo ich inak užívajú a na veciach (hnuteľných 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nehnuteľných), ktoré poistený prevzal, aby na nich vykonal objednanú činnosť okrem vecí,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k) ktoré poistený prevzal na základe leasingovej zmluvy, spôsobené na prenajatých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budovách a ostatných nehnuteľnostiach,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l) spôsobenú na veciach, ktoré poistený používa a na veciach, ktoré poistený prevzal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spracovanie, opravu, úpravu, predaj, úschovu, uskladnenie alebo poskytnutie odbornej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pomoci,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m) vzniknuté vynaložením nákladov na liečebnú starostlivosť, dávky nemocenského 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dôchodkového poistenia ako regresné náhrady nákladov liečenia vynaložené zdravotnou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poisťovňou a regresné náhrady Sociálnej poisťovne,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n) na veciach, ktoré si zamestnanec odložil pri plnení pracovných úloh alebo v</w:t>
      </w:r>
      <w:r w:rsidR="00085046"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priamej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súvislosti s ním na mieste na to určenom, a ak nie je také miesto určené, potom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mieste, kde sa obvykle odkladajú,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o) zodpovednosť za škody spôsobené výkonom vlastníckeho práva, prevádzkou a</w:t>
      </w:r>
      <w:r w:rsidR="00085046"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správou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nehnuteľností, ktoré poistený vlastní, má prenajaté alebo ich inak užíva, pokiaľ poistený za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takúto škodu zodpovedá podľa príslušných právnych predpisov,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p) ktoré sú definované ako následná finančná ujma, resp. ušlý zisk,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2.4.1 Územná platnosť poistenia sa vzťahuje na územie Slovenskej republiky ako aj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územie ostatných európskych štátov.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2.4.2 Poistiteľ ďalej nahradí v súvislosti s poistnou udalosťou, ktorá je dôvodom vzniku práva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na plnenie poistiteľa, za poisteného výdavky: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občianskeho súdneho konania o náhrade škody pred príslušným orgánom, ak toto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konanie bolo potrebné na zistenie zodpovednosti poisteného alebo výšky plnenia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poistiteľa, pokiaľ je poistený povinný ich uhradiť, ako aj trovy právneho zastúpenia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poisteného, a to na všetkých stupňoch,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b)náklady mimosúdneho prerokovávania nárokov poškodeného, vzniknuté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poškodenému alebo jeho zástupcovi, pokiaľ je poistený povinný ich uhradiť,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obhajoby poisteného (príp. jeho zamestnanca) v prípravnom konaní a pred súdom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 trestnom konaní vedenom proti poistenému.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2.4.3 Poistná suma a spoluúčasť stanovená v</w:t>
      </w:r>
      <w:r w:rsidR="00085046">
        <w:rPr>
          <w:rFonts w:ascii="Times New Roman" w:hAnsi="Times New Roman" w:cs="Times New Roman"/>
          <w:sz w:val="24"/>
          <w:szCs w:val="24"/>
        </w:rPr>
        <w:t> návrhu na plnenie kritérií, ako prílohy č. 1 k tejto zmluve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II.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Miesto poskytnutia služby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 Mesto </w:t>
      </w:r>
      <w:r w:rsidR="005F29DA">
        <w:rPr>
          <w:rFonts w:ascii="Times New Roman" w:hAnsi="Times New Roman" w:cs="Times New Roman"/>
          <w:sz w:val="24"/>
          <w:szCs w:val="24"/>
        </w:rPr>
        <w:t xml:space="preserve">Bojnice, </w:t>
      </w:r>
      <w:r w:rsidRP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144BCD" w:rsidRPr="00144BCD">
        <w:rPr>
          <w:rFonts w:ascii="Times New Roman" w:hAnsi="Times New Roman" w:cs="Times New Roman"/>
          <w:sz w:val="24"/>
          <w:szCs w:val="24"/>
        </w:rPr>
        <w:t>Sládkovičova 1, 972 01 Bojnice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III.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Oznámenie poistnej udalosti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Poistnú udalosť je poistený povinný oznámiť poisťovni bez zbytočného odkladu telefonicky na číslo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................................. alebo písomne do 14 dní od okamihu, kedy sa o vzniku poistnej udalosti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dozvedel, na adresu: ....................................................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Lehota poskytnutia služby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2.1 Začiatok poistenia: 01.01.201</w:t>
      </w:r>
      <w:r w:rsidR="005F29DA">
        <w:rPr>
          <w:rFonts w:ascii="Times New Roman" w:hAnsi="Times New Roman" w:cs="Times New Roman"/>
          <w:sz w:val="24"/>
          <w:szCs w:val="24"/>
        </w:rPr>
        <w:t>7</w:t>
      </w:r>
      <w:r w:rsidRPr="00B85288">
        <w:rPr>
          <w:rFonts w:ascii="Times New Roman" w:hAnsi="Times New Roman" w:cs="Times New Roman"/>
          <w:sz w:val="24"/>
          <w:szCs w:val="24"/>
        </w:rPr>
        <w:t>, 00.00 hodín.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2.2 Trvanie poistenia do: 31.12.201</w:t>
      </w:r>
      <w:r w:rsidR="004C7168">
        <w:rPr>
          <w:rFonts w:ascii="Times New Roman" w:hAnsi="Times New Roman" w:cs="Times New Roman"/>
          <w:sz w:val="24"/>
          <w:szCs w:val="24"/>
        </w:rPr>
        <w:t>8</w:t>
      </w:r>
      <w:r w:rsidRPr="00B85288">
        <w:rPr>
          <w:rFonts w:ascii="Times New Roman" w:hAnsi="Times New Roman" w:cs="Times New Roman"/>
          <w:sz w:val="24"/>
          <w:szCs w:val="24"/>
        </w:rPr>
        <w:t>, 24.00 hodín.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IV.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Cena za poskytnutia služby a spôsob stanovenia kritérií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 Cena za poskytnutia služby je stanovená podľa zákona č. 18/1996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 o cenách, v znení neskorších</w:t>
      </w:r>
      <w:r w:rsidR="005F29DA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predpisov a je vyjadrená v EUR.</w:t>
      </w:r>
    </w:p>
    <w:p w:rsidR="005F29DA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Sadzby pre výpočet poistného, uvedené v tejto poistnej zmluve sú záväzné po celú dobu poistenia,</w:t>
      </w:r>
      <w:r w:rsidR="005F29DA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 xml:space="preserve">stanovené na základe ponuky </w:t>
      </w:r>
      <w:r w:rsidR="00085046">
        <w:rPr>
          <w:rFonts w:ascii="Times New Roman" w:hAnsi="Times New Roman" w:cs="Times New Roman"/>
          <w:sz w:val="24"/>
          <w:szCs w:val="24"/>
        </w:rPr>
        <w:t>uchádzača</w:t>
      </w:r>
      <w:r w:rsidR="005F29DA">
        <w:rPr>
          <w:rFonts w:ascii="Times New Roman" w:hAnsi="Times New Roman" w:cs="Times New Roman"/>
          <w:sz w:val="24"/>
          <w:szCs w:val="24"/>
        </w:rPr>
        <w:t xml:space="preserve">– návrhu na plnenie kritérií v tejto zákazke </w:t>
      </w:r>
    </w:p>
    <w:p w:rsidR="00B85288" w:rsidRPr="00B85288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Ročné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 poistné pre jednotlivé riziká je nasledovné: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Komplexné združené živelné riz</w:t>
      </w:r>
      <w:r w:rsidR="004C7168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ko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pre prípad odcudzenia veci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Poistenie strojov a zariadení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elektroniky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pre prípad poškodenia skla</w:t>
      </w:r>
    </w:p>
    <w:p w:rsidR="005F29DA" w:rsidRP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zodpovednosti</w:t>
      </w:r>
    </w:p>
    <w:p w:rsidR="0012540A" w:rsidRDefault="0012540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(Slovom:......................................................................................................................)</w:t>
      </w:r>
      <w:r w:rsidR="0012540A">
        <w:rPr>
          <w:rFonts w:ascii="Times New Roman" w:hAnsi="Times New Roman" w:cs="Times New Roman"/>
          <w:sz w:val="24"/>
          <w:szCs w:val="24"/>
        </w:rPr>
        <w:t xml:space="preserve"> EUR</w:t>
      </w:r>
      <w:bookmarkStart w:id="0" w:name="_GoBack"/>
      <w:bookmarkEnd w:id="0"/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2.2 Spôsob platenia štvrťročne, a to nasledovne: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Dátum úhrad jednotlivých splátok Výška poistného za štvrťrok v EUR</w:t>
      </w:r>
    </w:p>
    <w:p w:rsidR="005F29DA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splátka k 1.1.</w:t>
      </w:r>
      <w:r w:rsidR="005F29DA">
        <w:rPr>
          <w:rFonts w:ascii="Times New Roman" w:hAnsi="Times New Roman" w:cs="Times New Roman"/>
          <w:sz w:val="24"/>
          <w:szCs w:val="24"/>
        </w:rPr>
        <w:t>2017, 1.1.</w:t>
      </w:r>
      <w:r w:rsidRPr="00B85288">
        <w:rPr>
          <w:rFonts w:ascii="Times New Roman" w:hAnsi="Times New Roman" w:cs="Times New Roman"/>
          <w:sz w:val="24"/>
          <w:szCs w:val="24"/>
        </w:rPr>
        <w:t>201</w:t>
      </w:r>
      <w:r w:rsidR="005F29DA">
        <w:rPr>
          <w:rFonts w:ascii="Times New Roman" w:hAnsi="Times New Roman" w:cs="Times New Roman"/>
          <w:sz w:val="24"/>
          <w:szCs w:val="24"/>
        </w:rPr>
        <w:t>8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splátka k 1.4.201</w:t>
      </w:r>
      <w:r w:rsidR="005F29DA">
        <w:rPr>
          <w:rFonts w:ascii="Times New Roman" w:hAnsi="Times New Roman" w:cs="Times New Roman"/>
          <w:sz w:val="24"/>
          <w:szCs w:val="24"/>
        </w:rPr>
        <w:t>7</w:t>
      </w:r>
      <w:r w:rsidRPr="00B85288">
        <w:rPr>
          <w:rFonts w:ascii="Times New Roman" w:hAnsi="Times New Roman" w:cs="Times New Roman"/>
          <w:sz w:val="24"/>
          <w:szCs w:val="24"/>
        </w:rPr>
        <w:t>, 1.4.201</w:t>
      </w:r>
      <w:r w:rsidR="005F29DA">
        <w:rPr>
          <w:rFonts w:ascii="Times New Roman" w:hAnsi="Times New Roman" w:cs="Times New Roman"/>
          <w:sz w:val="24"/>
          <w:szCs w:val="24"/>
        </w:rPr>
        <w:t>8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716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3. splátka k 1.7.201</w:t>
      </w:r>
      <w:r w:rsidR="005F29DA">
        <w:rPr>
          <w:rFonts w:ascii="Times New Roman" w:hAnsi="Times New Roman" w:cs="Times New Roman"/>
          <w:sz w:val="24"/>
          <w:szCs w:val="24"/>
        </w:rPr>
        <w:t>7</w:t>
      </w:r>
      <w:r w:rsidRPr="00B85288">
        <w:rPr>
          <w:rFonts w:ascii="Times New Roman" w:hAnsi="Times New Roman" w:cs="Times New Roman"/>
          <w:sz w:val="24"/>
          <w:szCs w:val="24"/>
        </w:rPr>
        <w:t>, 1.7.201</w:t>
      </w:r>
      <w:r w:rsidR="005F29DA">
        <w:rPr>
          <w:rFonts w:ascii="Times New Roman" w:hAnsi="Times New Roman" w:cs="Times New Roman"/>
          <w:sz w:val="24"/>
          <w:szCs w:val="24"/>
        </w:rPr>
        <w:t>8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716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4. splátka k 1.10.201</w:t>
      </w:r>
      <w:r w:rsidR="005F29DA">
        <w:rPr>
          <w:rFonts w:ascii="Times New Roman" w:hAnsi="Times New Roman" w:cs="Times New Roman"/>
          <w:sz w:val="24"/>
          <w:szCs w:val="24"/>
        </w:rPr>
        <w:t>7</w:t>
      </w:r>
      <w:r w:rsidRPr="00B85288">
        <w:rPr>
          <w:rFonts w:ascii="Times New Roman" w:hAnsi="Times New Roman" w:cs="Times New Roman"/>
          <w:sz w:val="24"/>
          <w:szCs w:val="24"/>
        </w:rPr>
        <w:t>, 1.10.201</w:t>
      </w:r>
      <w:r w:rsidR="005F29DA">
        <w:rPr>
          <w:rFonts w:ascii="Times New Roman" w:hAnsi="Times New Roman" w:cs="Times New Roman"/>
          <w:sz w:val="24"/>
          <w:szCs w:val="24"/>
        </w:rPr>
        <w:t>8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2.3 Zároveň vyhlasujeme, že uvedená celková cena ponúknutej služby za jedno poistné obdobie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(jeden rok) je konečná. Poisťovacie služby sú oslobodené od DPH.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V.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Akékoľvek zmeny alebo doplnky poistnej zmluvy možno vykonávať iba formou písomných dodatkov,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podpísaných všetkými zmluvnými stranami.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Právne vzťahy sa riadia právnymi predpismi Slovenskej republiky a spory z poistenia rozhodujú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príslušné súdy Slovenskej republiky.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3. Zmluva nadobúda platnosť dňom jej podpisu oboma </w:t>
      </w:r>
      <w:r w:rsidR="00085046" w:rsidRPr="00B85288">
        <w:rPr>
          <w:rFonts w:ascii="Times New Roman" w:hAnsi="Times New Roman" w:cs="Times New Roman"/>
          <w:sz w:val="24"/>
          <w:szCs w:val="24"/>
        </w:rPr>
        <w:t>zmluvnými</w:t>
      </w:r>
      <w:r w:rsidRPr="00B85288">
        <w:rPr>
          <w:rFonts w:ascii="Times New Roman" w:hAnsi="Times New Roman" w:cs="Times New Roman"/>
          <w:sz w:val="24"/>
          <w:szCs w:val="24"/>
        </w:rPr>
        <w:t xml:space="preserve"> stranami a </w:t>
      </w:r>
      <w:r w:rsidR="00085046" w:rsidRPr="00B85288">
        <w:rPr>
          <w:rFonts w:ascii="Times New Roman" w:hAnsi="Times New Roman" w:cs="Times New Roman"/>
          <w:sz w:val="24"/>
          <w:szCs w:val="24"/>
        </w:rPr>
        <w:t>účinnosť</w:t>
      </w:r>
      <w:r w:rsidRPr="00B85288">
        <w:rPr>
          <w:rFonts w:ascii="Times New Roman" w:hAnsi="Times New Roman" w:cs="Times New Roman"/>
          <w:sz w:val="24"/>
          <w:szCs w:val="24"/>
        </w:rPr>
        <w:t xml:space="preserve"> dňom jej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zverejnenia v zmysle osobitných právnych predpisov. Zmluvné strany podpisom zmluvy berú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vedomie a potvrdzujú, že do plnenia svojich zmluvných záväzkov vstúpili už dňom začatia poistného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obdobia k predmetu poistenia.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4. Uchádzač nemôže znížiť požadovaný rozsah poistenia uvedený v tejto časti svojimi Všeobecnými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poistnými podmienkami a zmluvnými dojednaniami.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5. Právne vzťahy a dôsledky neplnenia poistnej zmluvy budú riešené v zmysle Občianskeho zákonníka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 zmysle príslušných ustanovení.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6. Zmluvné strany budú riešiť spory vyplývajúce z poistnej zmluvy predovšetkým dohodou. Ak sa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riešení sporu nedohodnú, bude spor predložený na rozhodnutie príslušnému súdu na území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Slovenskej republiky.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7. Odstúpenie od poistnej zmluvy a úhrada súvisiacich nákladov sa bude riešiť v zmysle príslušných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ustanovení Občianskeho zákonníka.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8. Omeškanie úhrad sa bude riešiť v zmysle príslušných ustanovení Občianskeho zákonníka.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9. Dohoda je vyhotovená v štyroch exemplároch rovnakej hodnoty.</w:t>
      </w:r>
    </w:p>
    <w:p w:rsidR="00B85288" w:rsidRPr="00085046" w:rsidRDefault="00B85288" w:rsidP="00085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10. Poistným maklérom v tomto poistení je maklérska spoločnosť </w:t>
      </w:r>
      <w:r w:rsidR="00085046">
        <w:rPr>
          <w:rFonts w:ascii="Times New Roman" w:hAnsi="Times New Roman" w:cs="Times New Roman"/>
          <w:sz w:val="24"/>
          <w:szCs w:val="24"/>
        </w:rPr>
        <w:t xml:space="preserve">INSIA Young </w:t>
      </w:r>
      <w:r w:rsidR="00085046">
        <w:rPr>
          <w:rFonts w:ascii="Times New Roman" w:hAnsi="Times New Roman" w:cs="Times New Roman"/>
          <w:sz w:val="24"/>
          <w:szCs w:val="24"/>
          <w:lang w:val="en-US"/>
        </w:rPr>
        <w:t xml:space="preserve">&amp; Freeman  Group, </w:t>
      </w:r>
      <w:proofErr w:type="spellStart"/>
      <w:r w:rsidR="00085046">
        <w:rPr>
          <w:rFonts w:ascii="Times New Roman" w:hAnsi="Times New Roman" w:cs="Times New Roman"/>
          <w:sz w:val="24"/>
          <w:szCs w:val="24"/>
          <w:lang w:val="en-US"/>
        </w:rPr>
        <w:t>Pekarsk</w:t>
      </w:r>
      <w:proofErr w:type="spellEnd"/>
      <w:r w:rsidR="00085046">
        <w:rPr>
          <w:rFonts w:ascii="Times New Roman" w:hAnsi="Times New Roman" w:cs="Times New Roman"/>
          <w:sz w:val="24"/>
          <w:szCs w:val="24"/>
        </w:rPr>
        <w:t>á 3017, 926 01 Sereď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PRÍLOHY</w:t>
      </w:r>
    </w:p>
    <w:p w:rsidR="00B85288" w:rsidRDefault="005F29DA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t xml:space="preserve">Návrh na plnenie </w:t>
      </w:r>
      <w:r w:rsidR="00B85288" w:rsidRPr="005F29DA">
        <w:rPr>
          <w:rFonts w:ascii="Times New Roman" w:hAnsi="Times New Roman" w:cs="Times New Roman"/>
          <w:sz w:val="24"/>
          <w:szCs w:val="24"/>
        </w:rPr>
        <w:t>Kritériá:</w:t>
      </w:r>
      <w:r w:rsidRPr="005F29DA">
        <w:rPr>
          <w:rFonts w:ascii="Times New Roman" w:hAnsi="Times New Roman" w:cs="Times New Roman"/>
          <w:sz w:val="24"/>
          <w:szCs w:val="24"/>
        </w:rPr>
        <w:t xml:space="preserve"> Spôsob určenia ceny </w:t>
      </w:r>
      <w:r w:rsidR="00B85288" w:rsidRPr="005F29DA">
        <w:rPr>
          <w:rFonts w:ascii="Times New Roman" w:hAnsi="Times New Roman" w:cs="Times New Roman"/>
          <w:sz w:val="24"/>
          <w:szCs w:val="24"/>
        </w:rPr>
        <w:t xml:space="preserve">Cena predmetu zákazky za </w:t>
      </w:r>
      <w:r w:rsidR="004C7168">
        <w:rPr>
          <w:rFonts w:ascii="Times New Roman" w:hAnsi="Times New Roman" w:cs="Times New Roman"/>
          <w:sz w:val="24"/>
          <w:szCs w:val="24"/>
        </w:rPr>
        <w:t>24</w:t>
      </w:r>
      <w:r w:rsidR="00B85288" w:rsidRPr="005F29DA">
        <w:rPr>
          <w:rFonts w:ascii="Times New Roman" w:hAnsi="Times New Roman" w:cs="Times New Roman"/>
          <w:sz w:val="24"/>
          <w:szCs w:val="24"/>
        </w:rPr>
        <w:t xml:space="preserve"> mesiacov (cena služby)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9DA" w:rsidRDefault="00B85288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t xml:space="preserve"> Všeobecné poistné podmienky pre </w:t>
      </w:r>
      <w:r w:rsidR="005F29DA">
        <w:rPr>
          <w:rFonts w:ascii="Times New Roman" w:hAnsi="Times New Roman" w:cs="Times New Roman"/>
          <w:sz w:val="24"/>
          <w:szCs w:val="24"/>
        </w:rPr>
        <w:t>jednotlivé druhy poistení</w:t>
      </w:r>
    </w:p>
    <w:p w:rsidR="00B85288" w:rsidRPr="005F29DA" w:rsidRDefault="00B85288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t>Zmluvné dojednania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Pr="00B85288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CEE" w:rsidRPr="00B85288" w:rsidRDefault="00B85288" w:rsidP="005F29DA">
      <w:pPr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V ......................................, dňa.................................</w:t>
      </w:r>
    </w:p>
    <w:sectPr w:rsidR="006E5CEE" w:rsidRPr="00B85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C0091"/>
    <w:multiLevelType w:val="hybridMultilevel"/>
    <w:tmpl w:val="28186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88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85046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F00CD"/>
    <w:rsid w:val="000F0B1F"/>
    <w:rsid w:val="000F647A"/>
    <w:rsid w:val="0010483F"/>
    <w:rsid w:val="001150BC"/>
    <w:rsid w:val="0012540A"/>
    <w:rsid w:val="0012787B"/>
    <w:rsid w:val="001351AB"/>
    <w:rsid w:val="00136A81"/>
    <w:rsid w:val="00141A98"/>
    <w:rsid w:val="00144BCD"/>
    <w:rsid w:val="00145732"/>
    <w:rsid w:val="00151FC1"/>
    <w:rsid w:val="00155282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43028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C7168"/>
    <w:rsid w:val="004D5CC0"/>
    <w:rsid w:val="004E0FEB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29DA"/>
    <w:rsid w:val="005F3419"/>
    <w:rsid w:val="005F3B89"/>
    <w:rsid w:val="00604B98"/>
    <w:rsid w:val="00605B6D"/>
    <w:rsid w:val="00614F71"/>
    <w:rsid w:val="006255DF"/>
    <w:rsid w:val="00625B5C"/>
    <w:rsid w:val="006318A1"/>
    <w:rsid w:val="00645E07"/>
    <w:rsid w:val="00645FDB"/>
    <w:rsid w:val="006464FC"/>
    <w:rsid w:val="00661983"/>
    <w:rsid w:val="00672798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26269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5288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623C8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65731-8652-4E6D-86F1-E08A546E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5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F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2</cp:revision>
  <dcterms:created xsi:type="dcterms:W3CDTF">2016-12-02T12:59:00Z</dcterms:created>
  <dcterms:modified xsi:type="dcterms:W3CDTF">2016-12-02T12:59:00Z</dcterms:modified>
</cp:coreProperties>
</file>